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870"/>
        <w:bidiVisual/>
        <w:tblW w:w="15180" w:type="dxa"/>
        <w:tblLook w:val="04A0" w:firstRow="1" w:lastRow="0" w:firstColumn="1" w:lastColumn="0" w:noHBand="0" w:noVBand="1"/>
      </w:tblPr>
      <w:tblGrid>
        <w:gridCol w:w="291"/>
        <w:gridCol w:w="1281"/>
        <w:gridCol w:w="459"/>
        <w:gridCol w:w="459"/>
        <w:gridCol w:w="459"/>
        <w:gridCol w:w="488"/>
        <w:gridCol w:w="535"/>
        <w:gridCol w:w="489"/>
        <w:gridCol w:w="459"/>
        <w:gridCol w:w="459"/>
        <w:gridCol w:w="489"/>
        <w:gridCol w:w="459"/>
        <w:gridCol w:w="459"/>
        <w:gridCol w:w="459"/>
        <w:gridCol w:w="459"/>
        <w:gridCol w:w="459"/>
        <w:gridCol w:w="459"/>
        <w:gridCol w:w="495"/>
        <w:gridCol w:w="495"/>
        <w:gridCol w:w="459"/>
        <w:gridCol w:w="459"/>
        <w:gridCol w:w="459"/>
        <w:gridCol w:w="459"/>
        <w:gridCol w:w="459"/>
        <w:gridCol w:w="489"/>
        <w:gridCol w:w="459"/>
        <w:gridCol w:w="459"/>
        <w:gridCol w:w="489"/>
        <w:gridCol w:w="459"/>
        <w:gridCol w:w="459"/>
        <w:gridCol w:w="459"/>
      </w:tblGrid>
      <w:tr w:rsidR="00A83E20" w:rsidRPr="00A83E20" w:rsidTr="00A83E20">
        <w:trPr>
          <w:trHeight w:val="360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</w:rPr>
            </w:pPr>
            <w:bookmarkStart w:id="0" w:name="_GoBack"/>
            <w:bookmarkEnd w:id="0"/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</w:rPr>
            </w:pPr>
          </w:p>
        </w:tc>
        <w:tc>
          <w:tcPr>
            <w:tcW w:w="6132" w:type="dxa"/>
            <w:gridSpan w:val="1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rtl/>
              </w:rPr>
              <w:t>الوحدة الأولى</w:t>
            </w:r>
          </w:p>
        </w:tc>
        <w:tc>
          <w:tcPr>
            <w:tcW w:w="7017" w:type="dxa"/>
            <w:gridSpan w:val="1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rtl/>
              </w:rPr>
              <w:t>الوحدة الثانية</w:t>
            </w:r>
          </w:p>
        </w:tc>
        <w:tc>
          <w:tcPr>
            <w:tcW w:w="459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المجموع للفترة الأولى </w:t>
            </w:r>
          </w:p>
        </w:tc>
      </w:tr>
      <w:tr w:rsidR="00A83E20" w:rsidRPr="00A83E20" w:rsidTr="00A83E20">
        <w:trPr>
          <w:trHeight w:val="330"/>
        </w:trPr>
        <w:tc>
          <w:tcPr>
            <w:tcW w:w="291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rtl/>
              </w:rPr>
              <w:t>م</w:t>
            </w:r>
          </w:p>
        </w:tc>
        <w:tc>
          <w:tcPr>
            <w:tcW w:w="128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8"/>
                <w:szCs w:val="28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8"/>
                <w:szCs w:val="28"/>
                <w:rtl/>
              </w:rPr>
              <w:t xml:space="preserve">أسم الطالبة </w:t>
            </w:r>
          </w:p>
        </w:tc>
        <w:tc>
          <w:tcPr>
            <w:tcW w:w="2889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الدرس الأول من الوحدة الاولى</w:t>
            </w:r>
          </w:p>
        </w:tc>
        <w:tc>
          <w:tcPr>
            <w:tcW w:w="45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المجموع</w:t>
            </w:r>
          </w:p>
        </w:tc>
        <w:tc>
          <w:tcPr>
            <w:tcW w:w="2325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18"/>
                <w:szCs w:val="18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18"/>
                <w:szCs w:val="18"/>
                <w:rtl/>
              </w:rPr>
              <w:t>الدرس الثاني من الوحدة الأولى</w:t>
            </w:r>
          </w:p>
        </w:tc>
        <w:tc>
          <w:tcPr>
            <w:tcW w:w="45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المجموع</w:t>
            </w:r>
          </w:p>
        </w:tc>
        <w:tc>
          <w:tcPr>
            <w:tcW w:w="6558" w:type="dxa"/>
            <w:gridSpan w:val="1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الدرس الأول و الدرس الثالث من الوحدة الثانية ( مدموجة )</w:t>
            </w:r>
          </w:p>
        </w:tc>
        <w:tc>
          <w:tcPr>
            <w:tcW w:w="459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المجموع</w:t>
            </w:r>
          </w:p>
        </w:tc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</w:tr>
      <w:tr w:rsidR="00A83E20" w:rsidRPr="00A83E20" w:rsidTr="00A83E20">
        <w:trPr>
          <w:trHeight w:val="330"/>
        </w:trPr>
        <w:tc>
          <w:tcPr>
            <w:tcW w:w="29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8"/>
                <w:szCs w:val="28"/>
              </w:rPr>
            </w:pPr>
          </w:p>
        </w:tc>
        <w:tc>
          <w:tcPr>
            <w:tcW w:w="2889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البيوت التراثية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دورق الماء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6558" w:type="dxa"/>
            <w:gridSpan w:val="1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proofErr w:type="spellStart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الأفاريز</w:t>
            </w:r>
            <w:proofErr w:type="spellEnd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 و </w:t>
            </w:r>
            <w:proofErr w:type="spellStart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الأطارات</w:t>
            </w:r>
            <w:proofErr w:type="spellEnd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 الزخرفية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</w:tr>
      <w:tr w:rsidR="00A83E20" w:rsidRPr="00A83E20" w:rsidTr="00A83E20">
        <w:trPr>
          <w:trHeight w:val="300"/>
        </w:trPr>
        <w:tc>
          <w:tcPr>
            <w:tcW w:w="29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</w:tr>
      <w:tr w:rsidR="00A83E20" w:rsidRPr="00A83E20" w:rsidTr="00A83E20">
        <w:trPr>
          <w:trHeight w:val="4140"/>
        </w:trPr>
        <w:tc>
          <w:tcPr>
            <w:tcW w:w="291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</w:rPr>
            </w:pPr>
          </w:p>
        </w:tc>
        <w:tc>
          <w:tcPr>
            <w:tcW w:w="128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معرفة المفردات اللونية و الوسائط الرئيسية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وصف ظواهر و الملامس الناتجة على السطح من خلال المزج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كيفية تقسيم السطح إلى أجزاء معينة و تلوينها بطريقة سليمة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القدرة على مناقشة و شرح الأعمال الفنية المعروضة بأسلوب فني مدروس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تحليل كيفية معرفة الخصائص اللونية لكل مشاهداته و ماهية الخامات و الوسائط المستخدمة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التعبير عن بعض أبرز المميزات للأعمال التي تبرز بعضها عن الآخر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معرفة الأدوات و الخامات المتنوعة و طرق استخدامها 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اكتشاف الفرق بين الملامس الحقيقية  و الملامس الوهمية في الدرس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التمييز بين الألوان المستخدمة و نوعية الوسائط المساعدة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التعبير اللفظي عن الأعمال التي تميز بين بعضها البعض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التعبير اللفظي عن أهمية التراث في حياة الفنان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مفهوم </w:t>
            </w:r>
            <w:proofErr w:type="spellStart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الأفاريز</w:t>
            </w:r>
            <w:proofErr w:type="spellEnd"/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proofErr w:type="spellStart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أستخدامات</w:t>
            </w:r>
            <w:proofErr w:type="spellEnd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الأفاريز</w:t>
            </w:r>
            <w:proofErr w:type="spellEnd"/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تحليل جانب تاريخي </w:t>
            </w:r>
            <w:proofErr w:type="spellStart"/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لإفريزفي</w:t>
            </w:r>
            <w:proofErr w:type="spellEnd"/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عامود أثري من العصر العباسي من أعمدة الحرم المكي الشريف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وصف جمالي لإفريز في عامود أثري من العصر العباسي من أعمدة الحرم المكي الشريف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تصميم إفريز لجانب من عامود أو جدار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التأكيد على القيم الجمالية الناتجة من الربط الجيد</w:t>
            </w:r>
          </w:p>
        </w:tc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شرح مفهوم الإطارات الزخرفية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تعداد استخدامات الإطارات الزخرفية 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توضيح القواعد الفنية لزخرفة الإطارات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توضيح أهمية الإطار الزخرفي أفقي لإطار باستخدام أحد أنواع الوحدات الزخرفية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رسم شريط زخرفي أفقي لإطار </w:t>
            </w:r>
            <w:proofErr w:type="spellStart"/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>بإستخدام</w:t>
            </w:r>
            <w:proofErr w:type="spellEnd"/>
            <w:r w:rsidRPr="00A83E20">
              <w:rPr>
                <w:rFonts w:ascii="Arial" w:eastAsia="Times New Roman" w:hAnsi="Arial" w:cs="Arial"/>
                <w:color w:val="000000"/>
                <w:sz w:val="20"/>
                <w:szCs w:val="20"/>
                <w:rtl/>
              </w:rPr>
              <w:t xml:space="preserve"> أحد أنواع الزخرفة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 xml:space="preserve">تصميم وحدة زخرفية 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رسم خطين متوازيين يتناسبان من حجم الوحدة الزخرفية و طول الشريط الأفقي للإطار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textDirection w:val="btLr"/>
            <w:vAlign w:val="center"/>
            <w:hideMark/>
          </w:tcPr>
          <w:p w:rsidR="00A83E20" w:rsidRPr="00A83E20" w:rsidRDefault="00A83E20" w:rsidP="00A83E20">
            <w:pPr>
              <w:spacing w:after="0" w:line="240" w:lineRule="auto"/>
              <w:jc w:val="center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  <w:r w:rsidRPr="00A83E20"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  <w:rtl/>
              </w:rPr>
              <w:t>تكرار الوحدة الزخرفية بأحد أنواع التكرار</w:t>
            </w:r>
          </w:p>
        </w:tc>
        <w:tc>
          <w:tcPr>
            <w:tcW w:w="459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A83E20" w:rsidRPr="00A83E20" w:rsidRDefault="00A83E20" w:rsidP="00A83E20">
            <w:pPr>
              <w:bidi w:val="0"/>
              <w:spacing w:after="0" w:line="240" w:lineRule="auto"/>
              <w:rPr>
                <w:rFonts w:ascii="Arabic Transparent" w:eastAsia="Times New Roman" w:hAnsi="Arabic Transparent" w:cs="Arabic Transparent"/>
                <w:color w:val="000000"/>
                <w:sz w:val="20"/>
                <w:szCs w:val="20"/>
              </w:rPr>
            </w:pPr>
          </w:p>
        </w:tc>
      </w:tr>
    </w:tbl>
    <w:p w:rsidR="007A1C74" w:rsidRPr="00A83E20" w:rsidRDefault="007A1C74">
      <w:pPr>
        <w:rPr>
          <w:rFonts w:hint="cs"/>
        </w:rPr>
      </w:pPr>
    </w:p>
    <w:sectPr w:rsidR="007A1C74" w:rsidRPr="00A83E20" w:rsidSect="00A83E20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1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20"/>
    <w:rsid w:val="003975EB"/>
    <w:rsid w:val="007A1C74"/>
    <w:rsid w:val="00A83E20"/>
    <w:rsid w:val="00EA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2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يوسف الجاسر</dc:creator>
  <cp:lastModifiedBy>محمد يوسف الجاسر</cp:lastModifiedBy>
  <cp:revision>2</cp:revision>
  <dcterms:created xsi:type="dcterms:W3CDTF">2013-12-12T10:35:00Z</dcterms:created>
  <dcterms:modified xsi:type="dcterms:W3CDTF">2013-12-12T10:35:00Z</dcterms:modified>
</cp:coreProperties>
</file>